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CB0F1" w14:textId="482ACB14" w:rsidR="002B5AB1" w:rsidRPr="006F3FE7" w:rsidRDefault="002B5AB1" w:rsidP="002B5AB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Hlk131063572"/>
      <w:r w:rsidRPr="006F3FE7">
        <w:rPr>
          <w:rFonts w:eastAsia="Times New Roman" w:cs="Arial"/>
          <w:b/>
          <w:sz w:val="24"/>
          <w:szCs w:val="24"/>
        </w:rPr>
        <w:t>3GPP TSG SA WG5 Meeting #</w:t>
      </w:r>
      <w:r w:rsidR="00607AB7">
        <w:rPr>
          <w:rFonts w:eastAsia="Times New Roman" w:cs="Arial"/>
          <w:b/>
          <w:sz w:val="24"/>
          <w:szCs w:val="24"/>
        </w:rPr>
        <w:t>1</w:t>
      </w:r>
      <w:r w:rsidR="005B3016">
        <w:rPr>
          <w:rFonts w:eastAsia="Times New Roman" w:cs="Arial"/>
          <w:b/>
          <w:sz w:val="24"/>
          <w:szCs w:val="24"/>
        </w:rPr>
        <w:t>5</w:t>
      </w:r>
      <w:r w:rsidR="00B06E16">
        <w:rPr>
          <w:rFonts w:eastAsia="Times New Roman" w:cs="Arial"/>
          <w:b/>
          <w:sz w:val="24"/>
          <w:szCs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41AC5" w:rsidRPr="00E41AC5">
        <w:rPr>
          <w:b/>
          <w:noProof/>
          <w:sz w:val="24"/>
        </w:rPr>
        <w:t>S5-</w:t>
      </w:r>
      <w:r w:rsidR="007B51FD" w:rsidRPr="00D77FB9">
        <w:rPr>
          <w:b/>
          <w:noProof/>
          <w:sz w:val="24"/>
        </w:rPr>
        <w:t>23</w:t>
      </w:r>
      <w:r w:rsidR="007B51FD">
        <w:rPr>
          <w:b/>
          <w:noProof/>
          <w:sz w:val="24"/>
        </w:rPr>
        <w:t>6385</w:t>
      </w:r>
    </w:p>
    <w:bookmarkEnd w:id="0"/>
    <w:p w14:paraId="29B29F09" w14:textId="77777777" w:rsidR="007B51FD" w:rsidRPr="005D6EAF" w:rsidRDefault="007B51FD" w:rsidP="007B51FD">
      <w:pPr>
        <w:pStyle w:val="CRCoverPage"/>
        <w:outlineLvl w:val="0"/>
        <w:rPr>
          <w:b/>
          <w:b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Oct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Oct 2023</w:t>
        </w:r>
      </w:fldSimple>
    </w:p>
    <w:p w14:paraId="05B16AD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25BB08B" w14:textId="44835D1B" w:rsidR="00C022E3" w:rsidRPr="005801E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7AB7">
        <w:rPr>
          <w:rFonts w:ascii="Arial" w:hAnsi="Arial"/>
          <w:b/>
          <w:lang w:val="en-US"/>
        </w:rPr>
        <w:t>Nokia, Nokia Sha</w:t>
      </w:r>
      <w:r w:rsidR="00B06E16">
        <w:rPr>
          <w:rFonts w:ascii="Arial" w:hAnsi="Arial"/>
          <w:b/>
          <w:lang w:val="en-US"/>
        </w:rPr>
        <w:t>n</w:t>
      </w:r>
      <w:r w:rsidR="00607AB7">
        <w:rPr>
          <w:rFonts w:ascii="Arial" w:hAnsi="Arial"/>
          <w:b/>
          <w:lang w:val="en-US"/>
        </w:rPr>
        <w:t>ghai Bell</w:t>
      </w:r>
    </w:p>
    <w:p w14:paraId="12906518" w14:textId="61DBCC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13D6">
        <w:rPr>
          <w:rFonts w:ascii="Arial" w:hAnsi="Arial" w:cs="Arial"/>
          <w:b/>
        </w:rPr>
        <w:t>Discussion</w:t>
      </w:r>
      <w:r w:rsidR="00831EDE">
        <w:rPr>
          <w:rFonts w:ascii="Arial" w:hAnsi="Arial" w:cs="Arial"/>
          <w:b/>
        </w:rPr>
        <w:t xml:space="preserve"> Paper</w:t>
      </w:r>
      <w:r w:rsidR="000313D6">
        <w:rPr>
          <w:rFonts w:ascii="Arial" w:hAnsi="Arial" w:cs="Arial"/>
          <w:b/>
        </w:rPr>
        <w:t xml:space="preserve"> for </w:t>
      </w:r>
      <w:r w:rsidR="007B51FD" w:rsidRPr="007B51FD">
        <w:rPr>
          <w:rFonts w:ascii="Arial" w:hAnsi="Arial" w:cs="Arial"/>
          <w:b/>
        </w:rPr>
        <w:t>Unlimited Quota charging scenario</w:t>
      </w:r>
    </w:p>
    <w:p w14:paraId="4882FDB9" w14:textId="46A82700" w:rsidR="00C022E3" w:rsidRPr="000313D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0313D6">
        <w:rPr>
          <w:rFonts w:ascii="Arial" w:hAnsi="Arial"/>
          <w:b/>
          <w:lang w:val="en-US"/>
        </w:rPr>
        <w:t>Document for:</w:t>
      </w:r>
      <w:r w:rsidRPr="000313D6">
        <w:rPr>
          <w:rFonts w:ascii="Arial" w:hAnsi="Arial"/>
          <w:b/>
          <w:lang w:val="en-US"/>
        </w:rPr>
        <w:tab/>
      </w:r>
      <w:r w:rsidR="000313D6" w:rsidRPr="000313D6">
        <w:rPr>
          <w:rFonts w:ascii="Arial" w:hAnsi="Arial"/>
          <w:b/>
          <w:lang w:val="en-US" w:eastAsia="zh-CN"/>
        </w:rPr>
        <w:t>Discussion</w:t>
      </w:r>
    </w:p>
    <w:p w14:paraId="644C6EEF" w14:textId="38920922" w:rsidR="00C022E3" w:rsidRPr="008437F5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 w:rsidRPr="008437F5">
        <w:rPr>
          <w:rFonts w:ascii="Arial" w:hAnsi="Arial"/>
          <w:b/>
          <w:lang w:val="en-US"/>
        </w:rPr>
        <w:t>Agenda Item:</w:t>
      </w:r>
      <w:r w:rsidRPr="008437F5">
        <w:rPr>
          <w:rFonts w:ascii="Arial" w:hAnsi="Arial"/>
          <w:b/>
          <w:lang w:val="en-US"/>
        </w:rPr>
        <w:tab/>
      </w:r>
      <w:r w:rsidR="005B18FE" w:rsidRPr="008437F5">
        <w:rPr>
          <w:rFonts w:ascii="Arial" w:hAnsi="Arial"/>
          <w:b/>
          <w:lang w:val="en-US"/>
        </w:rPr>
        <w:t>7.</w:t>
      </w:r>
      <w:r w:rsidR="00831EDE" w:rsidRPr="008437F5">
        <w:rPr>
          <w:rFonts w:ascii="Arial" w:hAnsi="Arial"/>
          <w:b/>
          <w:lang w:val="en-US"/>
        </w:rPr>
        <w:t>3</w:t>
      </w:r>
    </w:p>
    <w:p w14:paraId="6348A0A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4486B6D" w14:textId="77777777" w:rsidR="00C022E3" w:rsidRDefault="00762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622DD">
        <w:rPr>
          <w:b/>
          <w:i/>
        </w:rPr>
        <w:t>The group is asked to discuss and endorse the proposal.</w:t>
      </w:r>
    </w:p>
    <w:p w14:paraId="194E345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DE4879" w14:textId="7DBB7632" w:rsidR="00B033FC" w:rsidRDefault="00B033FC" w:rsidP="00B47A8C">
      <w:pPr>
        <w:pStyle w:val="Reference"/>
      </w:pPr>
      <w:r>
        <w:rPr>
          <w:rFonts w:hint="eastAsia"/>
          <w:color w:val="000000"/>
          <w:lang w:eastAsia="zh-CN"/>
        </w:rPr>
        <w:t>[</w:t>
      </w:r>
      <w:r w:rsidR="00262FA2">
        <w:rPr>
          <w:color w:val="000000"/>
          <w:lang w:eastAsia="zh-CN"/>
        </w:rPr>
        <w:t>1</w:t>
      </w:r>
      <w:r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>
        <w:t>3GPP TS 23.501:"System Architecture for the 5G System"</w:t>
      </w:r>
      <w:r w:rsidRPr="004D3578">
        <w:t>.</w:t>
      </w:r>
    </w:p>
    <w:p w14:paraId="219BB2DD" w14:textId="062850B9" w:rsidR="00262FA2" w:rsidRDefault="00262FA2" w:rsidP="00262FA2">
      <w:pPr>
        <w:pStyle w:val="Reference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2]</w:t>
      </w:r>
      <w:r>
        <w:rPr>
          <w:color w:val="000000"/>
          <w:lang w:eastAsia="zh-CN"/>
        </w:rPr>
        <w:tab/>
      </w:r>
      <w:r>
        <w:t>3GPP TS 32.290:"Services, operations and procedures of charging using Service Based Interface (SBI)"</w:t>
      </w:r>
      <w:r w:rsidRPr="004D3578">
        <w:t>.</w:t>
      </w:r>
    </w:p>
    <w:p w14:paraId="31E8D992" w14:textId="7C901467" w:rsidR="004872E9" w:rsidRPr="00C97F82" w:rsidRDefault="004872E9" w:rsidP="00262FA2">
      <w:pPr>
        <w:pStyle w:val="Reference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[</w:t>
      </w:r>
      <w:r w:rsidR="00262FA2">
        <w:rPr>
          <w:color w:val="000000"/>
          <w:lang w:eastAsia="zh-CN"/>
        </w:rPr>
        <w:t>3</w:t>
      </w:r>
      <w:r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>
        <w:t>3GPP TS 32.291:"</w:t>
      </w:r>
      <w:r w:rsidR="00262FA2">
        <w:t>Charging service; Stage 3</w:t>
      </w:r>
      <w:r>
        <w:t>"</w:t>
      </w:r>
      <w:r w:rsidRPr="004D3578">
        <w:t>.</w:t>
      </w:r>
    </w:p>
    <w:p w14:paraId="164656B7" w14:textId="77777777" w:rsidR="004872E9" w:rsidRPr="00C97F82" w:rsidRDefault="004872E9" w:rsidP="00B06E16">
      <w:pPr>
        <w:pStyle w:val="Reference"/>
        <w:rPr>
          <w:color w:val="000000"/>
          <w:lang w:eastAsia="zh-CN"/>
        </w:rPr>
      </w:pPr>
    </w:p>
    <w:p w14:paraId="4186BF5C" w14:textId="77777777" w:rsidR="00C022E3" w:rsidRDefault="00C022E3">
      <w:pPr>
        <w:pStyle w:val="Heading1"/>
      </w:pPr>
      <w:r>
        <w:t>3</w:t>
      </w:r>
      <w:r>
        <w:tab/>
      </w:r>
      <w:r w:rsidR="00B47A8C">
        <w:t>Rationale</w:t>
      </w:r>
    </w:p>
    <w:p w14:paraId="3766E5F1" w14:textId="54E308EA" w:rsidR="005B3016" w:rsidRDefault="005B3016" w:rsidP="005B3016">
      <w:r>
        <w:t xml:space="preserve">In case the SMF can’t send a CDR to the Charging Management Domain, service consumption is </w:t>
      </w:r>
      <w:r w:rsidR="00E72309">
        <w:t>allowed,</w:t>
      </w:r>
      <w:r>
        <w:t xml:space="preserve"> and logs are written. Once the connectivity is resumed, the logs are processed and the respective CDRs </w:t>
      </w:r>
      <w:r w:rsidR="00E72309">
        <w:t>are send towards the CHF.</w:t>
      </w:r>
    </w:p>
    <w:p w14:paraId="4152B8EF" w14:textId="04136201" w:rsidR="005B3016" w:rsidRDefault="005B3016" w:rsidP="005B3016">
      <w:r>
        <w:t xml:space="preserve">In 5GS, </w:t>
      </w:r>
      <w:r w:rsidR="00E72309">
        <w:t xml:space="preserve">the above scenario represents </w:t>
      </w:r>
      <w:r>
        <w:t xml:space="preserve">a challenge related to issue that once there is a need to retry the connection towards CHF, even with the current capabilities normalized (4G – Primary and Secondary CHF; 5G – CHF Set). This </w:t>
      </w:r>
      <w:r w:rsidR="00E72309">
        <w:t xml:space="preserve">is currently </w:t>
      </w:r>
      <w:r>
        <w:t>a critical point of failure, unless ta</w:t>
      </w:r>
      <w:r w:rsidR="00E72309">
        <w:t>ckled</w:t>
      </w:r>
      <w:r>
        <w:t>, due to the disaggregation of the functions and the need to guarantee traffic charging (</w:t>
      </w:r>
      <w:proofErr w:type="gramStart"/>
      <w:r>
        <w:t>e.g.</w:t>
      </w:r>
      <w:proofErr w:type="gramEnd"/>
      <w:r>
        <w:t xml:space="preserve"> Sensor Charging)</w:t>
      </w:r>
      <w:r w:rsidR="004872E9">
        <w:t xml:space="preserve">. This is scenario </w:t>
      </w:r>
      <w:r w:rsidR="000426DD">
        <w:t xml:space="preserve">covered </w:t>
      </w:r>
      <w:r w:rsidR="004872E9">
        <w:t>in 3GPP TS 23.501 [</w:t>
      </w:r>
      <w:r w:rsidR="00262FA2">
        <w:t>1</w:t>
      </w:r>
      <w:r w:rsidR="004872E9">
        <w:t>], and this is not covered with 5G Technology.</w:t>
      </w:r>
    </w:p>
    <w:p w14:paraId="4523D8A2" w14:textId="749A2766" w:rsidR="004872E9" w:rsidRDefault="004872E9" w:rsidP="005B3016">
      <w:r>
        <w:t>In 3GPP TS 23.501 [</w:t>
      </w:r>
      <w:r w:rsidR="00262FA2">
        <w:t>1</w:t>
      </w:r>
      <w:r>
        <w:t xml:space="preserve">], there is no reference on how to act in a recovery scenario by the SMF. </w:t>
      </w:r>
      <w:r w:rsidR="00864EC4">
        <w:t xml:space="preserve">The clause 5.21.3 provides details on how a NF Set can work to provide scalability, </w:t>
      </w:r>
      <w:proofErr w:type="gramStart"/>
      <w:r w:rsidR="00864EC4">
        <w:t>redundancy</w:t>
      </w:r>
      <w:proofErr w:type="gramEnd"/>
      <w:r w:rsidR="00864EC4">
        <w:t xml:space="preserve"> and distribution, but </w:t>
      </w:r>
      <w:proofErr w:type="spellStart"/>
      <w:r w:rsidR="00864EC4">
        <w:t>but</w:t>
      </w:r>
      <w:proofErr w:type="spellEnd"/>
      <w:r w:rsidR="00864EC4">
        <w:t xml:space="preserve"> it’s not specific on how the connectivity is </w:t>
      </w:r>
      <w:proofErr w:type="spellStart"/>
      <w:r w:rsidR="00864EC4">
        <w:t>hadlen</w:t>
      </w:r>
      <w:proofErr w:type="spellEnd"/>
      <w:r w:rsidR="00864EC4">
        <w:t xml:space="preserve"> between SMF and CHF, in case the connectivity is lost. In Annex M (normative) of 3GPP TS 23.501 [1] there is even a statement </w:t>
      </w:r>
      <w:r w:rsidR="00E24A65">
        <w:t xml:space="preserve">related to failure scenario case of the SMF, which indicates that’s up to implementation on how the SMF should react when </w:t>
      </w:r>
      <w:proofErr w:type="spellStart"/>
      <w:r w:rsidR="00E24A65">
        <w:t>FailedInterfaces</w:t>
      </w:r>
      <w:proofErr w:type="spellEnd"/>
      <w:r w:rsidR="00E24A65">
        <w:t xml:space="preserve"> is received</w:t>
      </w:r>
      <w:r w:rsidR="00E24A65">
        <w:rPr>
          <w:rStyle w:val="ui-provider"/>
        </w:rPr>
        <w:t xml:space="preserve">. </w:t>
      </w:r>
      <w:r w:rsidR="00864EC4">
        <w:t>Furthermore</w:t>
      </w:r>
      <w:r w:rsidR="00262FA2">
        <w:t xml:space="preserve">, </w:t>
      </w:r>
      <w:proofErr w:type="gramStart"/>
      <w:r>
        <w:t>It’s</w:t>
      </w:r>
      <w:proofErr w:type="gramEnd"/>
      <w:r>
        <w:t xml:space="preserve"> referred in clause </w:t>
      </w:r>
      <w:r w:rsidR="00262FA2">
        <w:t>Annex L</w:t>
      </w:r>
      <w:r>
        <w:t>,</w:t>
      </w:r>
      <w:r w:rsidR="00262FA2">
        <w:t xml:space="preserve"> on how the connection shall be handled in case the connection is lost on a case of </w:t>
      </w:r>
      <w:r w:rsidR="00262FA2" w:rsidRPr="00262FA2">
        <w:t>GERAN/UTRAN access</w:t>
      </w:r>
      <w:r w:rsidR="00C2777A">
        <w:t>.</w:t>
      </w:r>
    </w:p>
    <w:p w14:paraId="5DC0A273" w14:textId="72C2E55C" w:rsidR="00262FA2" w:rsidRPr="00262FA2" w:rsidRDefault="00262FA2" w:rsidP="00262FA2">
      <w:pPr>
        <w:rPr>
          <w:rFonts w:ascii="Calibri" w:hAnsi="Calibri" w:cs="Calibri"/>
          <w:color w:val="000000"/>
          <w:sz w:val="22"/>
          <w:szCs w:val="22"/>
          <w:lang w:val="en-PT" w:eastAsia="en-GB"/>
        </w:rPr>
      </w:pPr>
      <w:r>
        <w:t>There is already, in 3GPP TS 32.290 [2],</w:t>
      </w:r>
      <w:r w:rsidR="000426DD">
        <w:t xml:space="preserve"> </w:t>
      </w:r>
      <w:r>
        <w:t xml:space="preserve">a clause linked to the connectivity by referring that in case there is a CHF request time out with the NF Consumer (CTF) than the NF Consumer shall use </w:t>
      </w:r>
      <w:proofErr w:type="gramStart"/>
      <w:r>
        <w:t>application level</w:t>
      </w:r>
      <w:proofErr w:type="gramEnd"/>
      <w:r>
        <w:t xml:space="preserve"> failure handling </w:t>
      </w:r>
      <w:r w:rsidRPr="00262FA2">
        <w:t xml:space="preserve">(Terminate, Continue, </w:t>
      </w:r>
      <w:proofErr w:type="spellStart"/>
      <w:r w:rsidRPr="00262FA2">
        <w:t>Retry_and_terminate</w:t>
      </w:r>
      <w:proofErr w:type="spellEnd"/>
      <w:r w:rsidRPr="00262FA2">
        <w:t>)</w:t>
      </w:r>
      <w:r>
        <w:t>. The fo</w:t>
      </w:r>
      <w:r w:rsidR="000426DD">
        <w:t>l</w:t>
      </w:r>
      <w:r>
        <w:t>lowing enumeration</w:t>
      </w:r>
      <w:r w:rsidR="00C2777A">
        <w:t>s</w:t>
      </w:r>
      <w:r>
        <w:t>, defined in 3GPP TS 32.291 [3] provides details on how to act on some scenarios</w:t>
      </w:r>
      <w:r w:rsidR="000426DD">
        <w:rPr>
          <w:rFonts w:ascii="Calibri" w:hAnsi="Calibri" w:cs="Calibri"/>
          <w:color w:val="000000"/>
          <w:sz w:val="22"/>
          <w:szCs w:val="22"/>
        </w:rPr>
        <w:t>.</w:t>
      </w:r>
    </w:p>
    <w:p w14:paraId="5E673423" w14:textId="3C121DE7" w:rsidR="00262FA2" w:rsidRDefault="00262FA2" w:rsidP="00262FA2">
      <w:pPr>
        <w:pStyle w:val="th0"/>
        <w:spacing w:before="60" w:beforeAutospacing="0" w:after="180" w:afterAutospacing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bookmarkStart w:id="1" w:name="_Toc20227337"/>
      <w:bookmarkStart w:id="2" w:name="_Toc27749578"/>
      <w:bookmarkStart w:id="3" w:name="_Toc28709505"/>
      <w:bookmarkStart w:id="4" w:name="_Toc44671125"/>
      <w:bookmarkStart w:id="5" w:name="_Toc51919046"/>
      <w:bookmarkEnd w:id="1"/>
      <w:bookmarkEnd w:id="2"/>
      <w:bookmarkEnd w:id="3"/>
      <w:bookmarkEnd w:id="4"/>
      <w:bookmarkEnd w:id="5"/>
      <w:r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Table 1: Enumeration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n-GB"/>
        </w:rPr>
        <w:t> 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FailureHandling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 xml:space="preserve"> (3GPP TS 32.291 [3] – </w:t>
      </w:r>
      <w:r w:rsidRPr="00262FA2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6.1.6.3.11-1</w:t>
      </w:r>
      <w:r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)</w:t>
      </w:r>
    </w:p>
    <w:tbl>
      <w:tblPr>
        <w:tblW w:w="4400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4"/>
        <w:gridCol w:w="3677"/>
        <w:gridCol w:w="1454"/>
      </w:tblGrid>
      <w:tr w:rsidR="00262FA2" w14:paraId="0EE0AAA3" w14:textId="77777777" w:rsidTr="00262FA2">
        <w:tc>
          <w:tcPr>
            <w:tcW w:w="1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80E63" w14:textId="77777777" w:rsidR="00262FA2" w:rsidRDefault="00262FA2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Enumeration value</w:t>
            </w:r>
          </w:p>
        </w:tc>
        <w:tc>
          <w:tcPr>
            <w:tcW w:w="2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CC67B" w14:textId="77777777" w:rsidR="00262FA2" w:rsidRDefault="00262FA2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Description</w:t>
            </w:r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65372058" w14:textId="77777777" w:rsidR="00262FA2" w:rsidRDefault="00262FA2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Applicability</w:t>
            </w:r>
          </w:p>
        </w:tc>
      </w:tr>
      <w:tr w:rsidR="00262FA2" w14:paraId="7C5A7AC0" w14:textId="77777777" w:rsidTr="00262FA2">
        <w:tc>
          <w:tcPr>
            <w:tcW w:w="1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EDA72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TERMINATE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F4032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the service shall only be granted for as long as there is a</w:t>
            </w:r>
            <w:r>
              <w:rPr>
                <w:rStyle w:val="apple-converted-space"/>
                <w:rFonts w:ascii="Arial" w:hAnsi="Arial" w:cs="Arial"/>
                <w:sz w:val="18"/>
                <w:szCs w:val="18"/>
                <w:lang w:val="en-GB"/>
              </w:rPr>
              <w:t> 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connection between NF consumer and the</w:t>
            </w:r>
            <w:r>
              <w:rPr>
                <w:rStyle w:val="apple-converted-space"/>
                <w:rFonts w:ascii="Arial" w:hAnsi="Arial" w:cs="Arial"/>
                <w:sz w:val="18"/>
                <w:szCs w:val="18"/>
                <w:lang w:val="en-GB"/>
              </w:rPr>
              <w:t> 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CHF.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1EB6DF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262FA2" w14:paraId="737021AD" w14:textId="77777777" w:rsidTr="00262FA2">
        <w:tc>
          <w:tcPr>
            <w:tcW w:w="1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40DC3" w14:textId="77777777" w:rsidR="00262FA2" w:rsidRPr="005C6A7D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C6A7D">
              <w:rPr>
                <w:rFonts w:ascii="Arial" w:hAnsi="Arial" w:cs="Arial"/>
                <w:sz w:val="18"/>
                <w:szCs w:val="18"/>
                <w:lang w:val="en-GB"/>
              </w:rPr>
              <w:t>CONTINUE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0CEFA" w14:textId="77777777" w:rsidR="00262FA2" w:rsidRPr="005C6A7D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C6A7D">
              <w:rPr>
                <w:rFonts w:ascii="Arial" w:hAnsi="Arial" w:cs="Arial"/>
                <w:sz w:val="18"/>
                <w:szCs w:val="18"/>
                <w:lang w:val="en-GB"/>
              </w:rPr>
              <w:t xml:space="preserve">the NF consumer should re-send and continue the request to </w:t>
            </w:r>
            <w:proofErr w:type="spellStart"/>
            <w:r w:rsidRPr="005C6A7D">
              <w:rPr>
                <w:rFonts w:ascii="Arial" w:hAnsi="Arial" w:cs="Arial"/>
                <w:sz w:val="18"/>
                <w:szCs w:val="18"/>
                <w:lang w:val="en-GB"/>
              </w:rPr>
              <w:t>analternative</w:t>
            </w:r>
            <w:proofErr w:type="spellEnd"/>
            <w:r w:rsidRPr="005C6A7D">
              <w:rPr>
                <w:rFonts w:ascii="Arial" w:hAnsi="Arial" w:cs="Arial"/>
                <w:sz w:val="18"/>
                <w:szCs w:val="18"/>
                <w:lang w:val="en-GB"/>
              </w:rPr>
              <w:t xml:space="preserve"> server in the case of </w:t>
            </w:r>
            <w:proofErr w:type="gramStart"/>
            <w:r w:rsidRPr="005C6A7D">
              <w:rPr>
                <w:rFonts w:ascii="Arial" w:hAnsi="Arial" w:cs="Arial"/>
                <w:sz w:val="18"/>
                <w:szCs w:val="18"/>
                <w:lang w:val="en-GB"/>
              </w:rPr>
              <w:t>transport  temporary</w:t>
            </w:r>
            <w:proofErr w:type="gramEnd"/>
            <w:r w:rsidRPr="005C6A7D">
              <w:rPr>
                <w:rFonts w:ascii="Arial" w:hAnsi="Arial" w:cs="Arial"/>
                <w:sz w:val="18"/>
                <w:szCs w:val="18"/>
                <w:lang w:val="en-GB"/>
              </w:rPr>
              <w:t xml:space="preserve"> failures,  provided that a failover procedure is supported in the</w:t>
            </w:r>
            <w:r w:rsidRPr="005C6A7D">
              <w:t> </w:t>
            </w:r>
            <w:r w:rsidRPr="005C6A7D">
              <w:rPr>
                <w:rFonts w:ascii="Arial" w:hAnsi="Arial" w:cs="Arial"/>
                <w:sz w:val="18"/>
                <w:szCs w:val="18"/>
                <w:lang w:val="en-GB"/>
              </w:rPr>
              <w:t>CHF</w:t>
            </w:r>
            <w:r w:rsidRPr="005C6A7D">
              <w:t> </w:t>
            </w:r>
            <w:r w:rsidRPr="005C6A7D">
              <w:rPr>
                <w:rFonts w:ascii="Arial" w:hAnsi="Arial" w:cs="Arial"/>
                <w:sz w:val="18"/>
                <w:szCs w:val="18"/>
                <w:lang w:val="en-GB"/>
              </w:rPr>
              <w:t>and the NF consumer, and that an</w:t>
            </w:r>
            <w:r w:rsidRPr="005C6A7D">
              <w:t> </w:t>
            </w:r>
            <w:r w:rsidRPr="005C6A7D">
              <w:rPr>
                <w:rFonts w:ascii="Arial" w:hAnsi="Arial" w:cs="Arial"/>
                <w:sz w:val="18"/>
                <w:szCs w:val="18"/>
                <w:lang w:val="en-GB"/>
              </w:rPr>
              <w:t>alternative server is available.  Otherwise, the service</w:t>
            </w:r>
            <w:r w:rsidRPr="005C6A7D">
              <w:t> </w:t>
            </w:r>
            <w:r w:rsidRPr="005C6A7D">
              <w:rPr>
                <w:rFonts w:ascii="Arial" w:hAnsi="Arial" w:cs="Arial"/>
                <w:sz w:val="18"/>
                <w:szCs w:val="18"/>
                <w:lang w:val="en-GB"/>
              </w:rPr>
              <w:t>SHOULD be</w:t>
            </w:r>
            <w:r w:rsidRPr="005C6A7D">
              <w:t> </w:t>
            </w:r>
            <w:r w:rsidRPr="005C6A7D">
              <w:rPr>
                <w:rFonts w:ascii="Arial" w:hAnsi="Arial" w:cs="Arial"/>
                <w:sz w:val="18"/>
                <w:szCs w:val="18"/>
                <w:lang w:val="en-GB"/>
              </w:rPr>
              <w:t>granted,</w:t>
            </w:r>
            <w:r w:rsidRPr="005C6A7D">
              <w:t> </w:t>
            </w:r>
            <w:r w:rsidRPr="005C6A7D">
              <w:rPr>
                <w:rFonts w:ascii="Arial" w:hAnsi="Arial" w:cs="Arial"/>
                <w:sz w:val="18"/>
                <w:szCs w:val="18"/>
                <w:lang w:val="en-GB"/>
              </w:rPr>
              <w:t>even if charging data request can't be delivered.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811E32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262FA2" w14:paraId="287D4D4C" w14:textId="77777777" w:rsidTr="00262FA2">
        <w:trPr>
          <w:trHeight w:val="53"/>
        </w:trPr>
        <w:tc>
          <w:tcPr>
            <w:tcW w:w="1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8EEEC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RETRY_AND_TERMINATE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9DFD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the NF consumer should re-send the</w:t>
            </w:r>
          </w:p>
          <w:p w14:paraId="0FF3CCFA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lastRenderedPageBreak/>
              <w:t xml:space="preserve">request to an alternative server in the case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GB"/>
              </w:rPr>
              <w:t>transport</w:t>
            </w:r>
            <w:r>
              <w:rPr>
                <w:rStyle w:val="apple-converted-space"/>
                <w:rFonts w:ascii="Arial" w:hAnsi="Arial" w:cs="Arial"/>
                <w:sz w:val="18"/>
                <w:szCs w:val="18"/>
                <w:lang w:val="en-GB"/>
              </w:rPr>
              <w:t> 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 temporary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failures, provided that a failover procedure is supported in the</w:t>
            </w:r>
            <w:r>
              <w:rPr>
                <w:rStyle w:val="apple-converted-space"/>
                <w:rFonts w:ascii="Arial" w:hAnsi="Arial" w:cs="Arial"/>
                <w:sz w:val="18"/>
                <w:szCs w:val="18"/>
                <w:lang w:val="en-GB"/>
              </w:rPr>
              <w:t> 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CHF</w:t>
            </w:r>
            <w:r>
              <w:rPr>
                <w:rStyle w:val="apple-converted-space"/>
                <w:rFonts w:ascii="Arial" w:hAnsi="Arial" w:cs="Arial"/>
                <w:sz w:val="18"/>
                <w:szCs w:val="18"/>
                <w:lang w:val="en-GB"/>
              </w:rPr>
              <w:t> 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and NF consumer, and that an alternative server is available. Otherwise, the service should not be granted when the charging data request can't be delivered.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0B5309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lastRenderedPageBreak/>
              <w:t> </w:t>
            </w:r>
          </w:p>
        </w:tc>
      </w:tr>
    </w:tbl>
    <w:p w14:paraId="49A23D8E" w14:textId="4FD762C9" w:rsidR="00262FA2" w:rsidRDefault="00262FA2" w:rsidP="00262FA2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  <w:bookmarkStart w:id="6" w:name="_Toc20227338"/>
      <w:bookmarkStart w:id="7" w:name="_Toc27749579"/>
      <w:bookmarkStart w:id="8" w:name="_Toc28709506"/>
      <w:bookmarkStart w:id="9" w:name="_Toc44671126"/>
      <w:bookmarkStart w:id="10" w:name="_Toc51919047"/>
      <w:bookmarkEnd w:id="6"/>
      <w:bookmarkEnd w:id="7"/>
      <w:bookmarkEnd w:id="8"/>
      <w:bookmarkEnd w:id="9"/>
      <w:bookmarkEnd w:id="10"/>
    </w:p>
    <w:p w14:paraId="70204B79" w14:textId="42FBE7A7" w:rsidR="00262FA2" w:rsidRDefault="00262FA2" w:rsidP="00262FA2">
      <w:pPr>
        <w:pStyle w:val="th0"/>
        <w:spacing w:before="60" w:beforeAutospacing="0" w:after="180" w:afterAutospacing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Table 2: Enumeration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  <w:lang w:val="en-GB"/>
        </w:rPr>
        <w:t> </w:t>
      </w:r>
      <w:proofErr w:type="spellStart"/>
      <w:r w:rsidR="005C6A7D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SessionFailover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 xml:space="preserve"> (3GPP TS 32.291 [3] – 6.1.6.3.12-1)</w:t>
      </w:r>
    </w:p>
    <w:tbl>
      <w:tblPr>
        <w:tblW w:w="4400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4"/>
        <w:gridCol w:w="3677"/>
        <w:gridCol w:w="1454"/>
      </w:tblGrid>
      <w:tr w:rsidR="00262FA2" w14:paraId="418EB3DA" w14:textId="77777777" w:rsidTr="00262FA2">
        <w:tc>
          <w:tcPr>
            <w:tcW w:w="1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C4776" w14:textId="77777777" w:rsidR="00262FA2" w:rsidRDefault="00262FA2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Enumeration value</w:t>
            </w:r>
          </w:p>
        </w:tc>
        <w:tc>
          <w:tcPr>
            <w:tcW w:w="2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E3FEC" w14:textId="77777777" w:rsidR="00262FA2" w:rsidRDefault="00262FA2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Description</w:t>
            </w:r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62F73A91" w14:textId="77777777" w:rsidR="00262FA2" w:rsidRDefault="00262FA2">
            <w:pPr>
              <w:pStyle w:val="tah0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Applicability</w:t>
            </w:r>
          </w:p>
        </w:tc>
      </w:tr>
      <w:tr w:rsidR="00262FA2" w14:paraId="5987928E" w14:textId="77777777" w:rsidTr="00262FA2">
        <w:tc>
          <w:tcPr>
            <w:tcW w:w="1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6909C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5C6A7D">
              <w:rPr>
                <w:rFonts w:ascii="Arial" w:hAnsi="Arial" w:cs="Arial"/>
                <w:sz w:val="18"/>
                <w:szCs w:val="18"/>
                <w:lang w:val="en-GB"/>
              </w:rPr>
              <w:t>FAILOVER_NOT_SUPPORTED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65F0E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Nchf_ConvergedCharging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messages could not be moved to an alternative destination in the case of communication failure.</w:t>
            </w:r>
          </w:p>
          <w:p w14:paraId="49E96045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This is the default behaviour if the attribute is not present in the response.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91F1C26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  <w:tr w:rsidR="00262FA2" w14:paraId="41242FC1" w14:textId="77777777" w:rsidTr="00262FA2">
        <w:tc>
          <w:tcPr>
            <w:tcW w:w="1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E26A1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FAILOVER_SUPPORTED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CCE8C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Nchf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>_</w:t>
            </w:r>
            <w:r>
              <w:rPr>
                <w:rStyle w:val="apple-converted-space"/>
                <w:rFonts w:ascii="Arial" w:hAnsi="Arial" w:cs="Arial"/>
                <w:b/>
                <w:bCs/>
                <w:sz w:val="18"/>
                <w:szCs w:val="18"/>
                <w:lang w:val="en-GB"/>
              </w:rPr>
              <w:t> 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ConvergedCharging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messages should be moved to an alternative      destination in the case of communication failure.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BCA574" w14:textId="77777777" w:rsidR="00262FA2" w:rsidRDefault="00262FA2">
            <w:pPr>
              <w:pStyle w:val="tal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 </w:t>
            </w:r>
          </w:p>
        </w:tc>
      </w:tr>
    </w:tbl>
    <w:p w14:paraId="16E37AE8" w14:textId="31CD5CEE" w:rsidR="00262FA2" w:rsidRDefault="00262FA2" w:rsidP="00262FA2">
      <w:pPr>
        <w:rPr>
          <w:rFonts w:ascii="Calibri" w:hAnsi="Calibri" w:cs="Calibri"/>
          <w:color w:val="000000"/>
          <w:sz w:val="22"/>
          <w:szCs w:val="22"/>
        </w:rPr>
      </w:pPr>
    </w:p>
    <w:p w14:paraId="045BEBE3" w14:textId="1F8DAEB7" w:rsidR="00262FA2" w:rsidRPr="00F023B6" w:rsidRDefault="00F023B6" w:rsidP="00262FA2">
      <w:r w:rsidRPr="00F023B6">
        <w:t xml:space="preserve">The case of unlimited quota is not covered, service consumption should continue, even when there is no connection until its recovered. </w:t>
      </w:r>
      <w:r w:rsidR="00262FA2" w:rsidRPr="00F023B6">
        <w:t xml:space="preserve">Therefore, we recommend </w:t>
      </w:r>
      <w:proofErr w:type="gramStart"/>
      <w:r w:rsidR="00262FA2" w:rsidRPr="00F023B6">
        <w:t>to include</w:t>
      </w:r>
      <w:proofErr w:type="gramEnd"/>
      <w:r w:rsidR="00262FA2" w:rsidRPr="00F023B6">
        <w:t xml:space="preserve"> a new value in order </w:t>
      </w:r>
      <w:r w:rsidR="000426DD" w:rsidRPr="00F023B6">
        <w:t>in order to handle such a scenario.</w:t>
      </w:r>
    </w:p>
    <w:p w14:paraId="1735405C" w14:textId="6BBAFFDC" w:rsidR="00C022E3" w:rsidRDefault="00C022E3">
      <w:pPr>
        <w:pStyle w:val="Heading1"/>
      </w:pPr>
      <w:r>
        <w:t>4</w:t>
      </w:r>
      <w:r>
        <w:tab/>
      </w:r>
      <w:r w:rsidR="008437F5">
        <w:t>Proposal</w:t>
      </w:r>
    </w:p>
    <w:p w14:paraId="3C1FE943" w14:textId="1F95C664" w:rsidR="00403642" w:rsidRDefault="00403642" w:rsidP="007622DD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</w:t>
      </w:r>
      <w:r w:rsidR="008437F5">
        <w:rPr>
          <w:lang w:eastAsia="zh-CN"/>
        </w:rPr>
        <w:t xml:space="preserve"> </w:t>
      </w:r>
      <w:r w:rsidR="00262FA2">
        <w:rPr>
          <w:lang w:eastAsia="zh-CN"/>
        </w:rPr>
        <w:t>to consider contribution S5-</w:t>
      </w:r>
      <w:r w:rsidR="007B51FD">
        <w:rPr>
          <w:lang w:eastAsia="zh-CN"/>
        </w:rPr>
        <w:t>236384</w:t>
      </w:r>
      <w:r w:rsidR="00262FA2">
        <w:rPr>
          <w:lang w:eastAsia="zh-CN"/>
        </w:rPr>
        <w:t xml:space="preserve">, </w:t>
      </w:r>
      <w:proofErr w:type="gramStart"/>
      <w:r w:rsidR="00262FA2">
        <w:rPr>
          <w:lang w:eastAsia="zh-CN"/>
        </w:rPr>
        <w:t>in order to</w:t>
      </w:r>
      <w:proofErr w:type="gramEnd"/>
      <w:r w:rsidR="00262FA2">
        <w:rPr>
          <w:lang w:eastAsia="zh-CN"/>
        </w:rPr>
        <w:t xml:space="preserve"> cover the </w:t>
      </w:r>
      <w:r w:rsidR="007B51FD" w:rsidRPr="007B51FD">
        <w:rPr>
          <w:lang w:eastAsia="zh-CN"/>
        </w:rPr>
        <w:t>Unlimited Quota charging scenario</w:t>
      </w:r>
      <w:r w:rsidR="008437F5">
        <w:rPr>
          <w:lang w:eastAsia="zh-CN"/>
        </w:rPr>
        <w:t>.</w:t>
      </w:r>
    </w:p>
    <w:p w14:paraId="2DB2794B" w14:textId="77777777" w:rsidR="00C022E3" w:rsidRPr="00310793" w:rsidRDefault="00C022E3" w:rsidP="007622DD">
      <w:pPr>
        <w:rPr>
          <w:i/>
        </w:rPr>
      </w:pPr>
    </w:p>
    <w:sectPr w:rsidR="00C022E3" w:rsidRPr="003107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E87B0" w14:textId="77777777" w:rsidR="000B6B25" w:rsidRDefault="000B6B25">
      <w:r>
        <w:separator/>
      </w:r>
    </w:p>
  </w:endnote>
  <w:endnote w:type="continuationSeparator" w:id="0">
    <w:p w14:paraId="295F84A7" w14:textId="77777777" w:rsidR="000B6B25" w:rsidRDefault="000B6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A3301" w14:textId="77777777" w:rsidR="000B6B25" w:rsidRDefault="000B6B25">
      <w:r>
        <w:separator/>
      </w:r>
    </w:p>
  </w:footnote>
  <w:footnote w:type="continuationSeparator" w:id="0">
    <w:p w14:paraId="345376D3" w14:textId="77777777" w:rsidR="000B6B25" w:rsidRDefault="000B6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84BEB"/>
    <w:multiLevelType w:val="hybridMultilevel"/>
    <w:tmpl w:val="5F3E3CB0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885CE4"/>
    <w:multiLevelType w:val="hybridMultilevel"/>
    <w:tmpl w:val="9CB2E134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9616A"/>
    <w:multiLevelType w:val="hybridMultilevel"/>
    <w:tmpl w:val="FC141BF8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C65FD"/>
    <w:multiLevelType w:val="hybridMultilevel"/>
    <w:tmpl w:val="D34CB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926596"/>
    <w:multiLevelType w:val="hybridMultilevel"/>
    <w:tmpl w:val="BA0288B2"/>
    <w:lvl w:ilvl="0" w:tplc="01C8957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200407"/>
    <w:multiLevelType w:val="hybridMultilevel"/>
    <w:tmpl w:val="39A4BC0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9526D0D"/>
    <w:multiLevelType w:val="hybridMultilevel"/>
    <w:tmpl w:val="32F42E52"/>
    <w:lvl w:ilvl="0" w:tplc="8F80BB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1110558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44161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1570777">
    <w:abstractNumId w:val="14"/>
  </w:num>
  <w:num w:numId="4" w16cid:durableId="600258985">
    <w:abstractNumId w:val="20"/>
  </w:num>
  <w:num w:numId="5" w16cid:durableId="1990741836">
    <w:abstractNumId w:val="19"/>
  </w:num>
  <w:num w:numId="6" w16cid:durableId="492839421">
    <w:abstractNumId w:val="11"/>
  </w:num>
  <w:num w:numId="7" w16cid:durableId="483283597">
    <w:abstractNumId w:val="12"/>
  </w:num>
  <w:num w:numId="8" w16cid:durableId="1033994185">
    <w:abstractNumId w:val="27"/>
  </w:num>
  <w:num w:numId="9" w16cid:durableId="987592763">
    <w:abstractNumId w:val="24"/>
  </w:num>
  <w:num w:numId="10" w16cid:durableId="1150948581">
    <w:abstractNumId w:val="26"/>
  </w:num>
  <w:num w:numId="11" w16cid:durableId="2056539943">
    <w:abstractNumId w:val="15"/>
  </w:num>
  <w:num w:numId="12" w16cid:durableId="739526104">
    <w:abstractNumId w:val="23"/>
  </w:num>
  <w:num w:numId="13" w16cid:durableId="930285653">
    <w:abstractNumId w:val="9"/>
  </w:num>
  <w:num w:numId="14" w16cid:durableId="1726416946">
    <w:abstractNumId w:val="7"/>
  </w:num>
  <w:num w:numId="15" w16cid:durableId="836194076">
    <w:abstractNumId w:val="6"/>
  </w:num>
  <w:num w:numId="16" w16cid:durableId="302151682">
    <w:abstractNumId w:val="5"/>
  </w:num>
  <w:num w:numId="17" w16cid:durableId="345790378">
    <w:abstractNumId w:val="4"/>
  </w:num>
  <w:num w:numId="18" w16cid:durableId="767115557">
    <w:abstractNumId w:val="8"/>
  </w:num>
  <w:num w:numId="19" w16cid:durableId="813644967">
    <w:abstractNumId w:val="3"/>
  </w:num>
  <w:num w:numId="20" w16cid:durableId="1666006771">
    <w:abstractNumId w:val="2"/>
  </w:num>
  <w:num w:numId="21" w16cid:durableId="911040855">
    <w:abstractNumId w:val="1"/>
  </w:num>
  <w:num w:numId="22" w16cid:durableId="1718895765">
    <w:abstractNumId w:val="0"/>
  </w:num>
  <w:num w:numId="23" w16cid:durableId="1528568726">
    <w:abstractNumId w:val="21"/>
  </w:num>
  <w:num w:numId="24" w16cid:durableId="744449171">
    <w:abstractNumId w:val="22"/>
  </w:num>
  <w:num w:numId="25" w16cid:durableId="1555433443">
    <w:abstractNumId w:val="25"/>
  </w:num>
  <w:num w:numId="26" w16cid:durableId="318776963">
    <w:abstractNumId w:val="17"/>
  </w:num>
  <w:num w:numId="27" w16cid:durableId="1956908917">
    <w:abstractNumId w:val="16"/>
  </w:num>
  <w:num w:numId="28" w16cid:durableId="326784360">
    <w:abstractNumId w:val="18"/>
  </w:num>
  <w:num w:numId="29" w16cid:durableId="486551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pt-P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95D"/>
    <w:rsid w:val="00012515"/>
    <w:rsid w:val="00020AED"/>
    <w:rsid w:val="000313D6"/>
    <w:rsid w:val="000426DD"/>
    <w:rsid w:val="00044B26"/>
    <w:rsid w:val="00046389"/>
    <w:rsid w:val="0006751C"/>
    <w:rsid w:val="00074722"/>
    <w:rsid w:val="000819D8"/>
    <w:rsid w:val="000934A6"/>
    <w:rsid w:val="000966BB"/>
    <w:rsid w:val="000A2C6C"/>
    <w:rsid w:val="000A4660"/>
    <w:rsid w:val="000B0B45"/>
    <w:rsid w:val="000B5E23"/>
    <w:rsid w:val="000B6B25"/>
    <w:rsid w:val="000C35FB"/>
    <w:rsid w:val="000C4D76"/>
    <w:rsid w:val="000D1B5B"/>
    <w:rsid w:val="000E6C83"/>
    <w:rsid w:val="000F18AA"/>
    <w:rsid w:val="0010401F"/>
    <w:rsid w:val="0010603A"/>
    <w:rsid w:val="00112FC3"/>
    <w:rsid w:val="001215E3"/>
    <w:rsid w:val="0015200A"/>
    <w:rsid w:val="00162984"/>
    <w:rsid w:val="00173FA3"/>
    <w:rsid w:val="001817B6"/>
    <w:rsid w:val="00184B6F"/>
    <w:rsid w:val="001861E5"/>
    <w:rsid w:val="001946F2"/>
    <w:rsid w:val="001A04AB"/>
    <w:rsid w:val="001A7041"/>
    <w:rsid w:val="001B1652"/>
    <w:rsid w:val="001C3EC8"/>
    <w:rsid w:val="001C6A47"/>
    <w:rsid w:val="001C7144"/>
    <w:rsid w:val="001D2BD4"/>
    <w:rsid w:val="001D4258"/>
    <w:rsid w:val="001D6911"/>
    <w:rsid w:val="001F213A"/>
    <w:rsid w:val="00201947"/>
    <w:rsid w:val="002028A8"/>
    <w:rsid w:val="0020395B"/>
    <w:rsid w:val="002046CB"/>
    <w:rsid w:val="00204DC9"/>
    <w:rsid w:val="002062C0"/>
    <w:rsid w:val="00215130"/>
    <w:rsid w:val="00230002"/>
    <w:rsid w:val="00244C9A"/>
    <w:rsid w:val="00247216"/>
    <w:rsid w:val="002612A8"/>
    <w:rsid w:val="00262FA2"/>
    <w:rsid w:val="00266700"/>
    <w:rsid w:val="002857BA"/>
    <w:rsid w:val="00290B7D"/>
    <w:rsid w:val="002A1857"/>
    <w:rsid w:val="002B215F"/>
    <w:rsid w:val="002B5AB1"/>
    <w:rsid w:val="002C7F38"/>
    <w:rsid w:val="002D13AF"/>
    <w:rsid w:val="0030628A"/>
    <w:rsid w:val="00310793"/>
    <w:rsid w:val="00345C51"/>
    <w:rsid w:val="0035122B"/>
    <w:rsid w:val="00353451"/>
    <w:rsid w:val="003612BE"/>
    <w:rsid w:val="003621B8"/>
    <w:rsid w:val="00371032"/>
    <w:rsid w:val="00371B44"/>
    <w:rsid w:val="00384B85"/>
    <w:rsid w:val="003C122B"/>
    <w:rsid w:val="003C5A97"/>
    <w:rsid w:val="003C7A04"/>
    <w:rsid w:val="003E4F27"/>
    <w:rsid w:val="003F52B2"/>
    <w:rsid w:val="00403642"/>
    <w:rsid w:val="00414162"/>
    <w:rsid w:val="00420DFE"/>
    <w:rsid w:val="00435122"/>
    <w:rsid w:val="00440414"/>
    <w:rsid w:val="00443898"/>
    <w:rsid w:val="004558E9"/>
    <w:rsid w:val="0045777E"/>
    <w:rsid w:val="004872E9"/>
    <w:rsid w:val="00494101"/>
    <w:rsid w:val="004B3753"/>
    <w:rsid w:val="004C309B"/>
    <w:rsid w:val="004C31D2"/>
    <w:rsid w:val="004C41C6"/>
    <w:rsid w:val="004D55C2"/>
    <w:rsid w:val="004F51C1"/>
    <w:rsid w:val="00521131"/>
    <w:rsid w:val="00527C0B"/>
    <w:rsid w:val="005410F6"/>
    <w:rsid w:val="00546986"/>
    <w:rsid w:val="005530A2"/>
    <w:rsid w:val="005545FD"/>
    <w:rsid w:val="005729C4"/>
    <w:rsid w:val="005801E7"/>
    <w:rsid w:val="00581181"/>
    <w:rsid w:val="00586632"/>
    <w:rsid w:val="0059227B"/>
    <w:rsid w:val="005B0966"/>
    <w:rsid w:val="005B18FE"/>
    <w:rsid w:val="005B3016"/>
    <w:rsid w:val="005B795D"/>
    <w:rsid w:val="005C2293"/>
    <w:rsid w:val="005C5289"/>
    <w:rsid w:val="005C6A7D"/>
    <w:rsid w:val="005D35EB"/>
    <w:rsid w:val="005F5744"/>
    <w:rsid w:val="00607AB7"/>
    <w:rsid w:val="00610508"/>
    <w:rsid w:val="00613820"/>
    <w:rsid w:val="00626CF0"/>
    <w:rsid w:val="00645C90"/>
    <w:rsid w:val="00652248"/>
    <w:rsid w:val="00657B80"/>
    <w:rsid w:val="006654F8"/>
    <w:rsid w:val="00675B3C"/>
    <w:rsid w:val="006828C7"/>
    <w:rsid w:val="006931EB"/>
    <w:rsid w:val="0069495C"/>
    <w:rsid w:val="006C0D10"/>
    <w:rsid w:val="006C41BF"/>
    <w:rsid w:val="006C7E7B"/>
    <w:rsid w:val="006D0E39"/>
    <w:rsid w:val="006D340A"/>
    <w:rsid w:val="006E41AC"/>
    <w:rsid w:val="007108BE"/>
    <w:rsid w:val="00715A1D"/>
    <w:rsid w:val="00717451"/>
    <w:rsid w:val="00753DEE"/>
    <w:rsid w:val="00754ABB"/>
    <w:rsid w:val="00760BB0"/>
    <w:rsid w:val="0076157A"/>
    <w:rsid w:val="007622DD"/>
    <w:rsid w:val="00784593"/>
    <w:rsid w:val="007950A6"/>
    <w:rsid w:val="007A00EF"/>
    <w:rsid w:val="007B19EA"/>
    <w:rsid w:val="007B51FD"/>
    <w:rsid w:val="007C0A2D"/>
    <w:rsid w:val="007C27B0"/>
    <w:rsid w:val="007E3D19"/>
    <w:rsid w:val="007F300B"/>
    <w:rsid w:val="007F4F18"/>
    <w:rsid w:val="008014C3"/>
    <w:rsid w:val="00805FEF"/>
    <w:rsid w:val="008203A9"/>
    <w:rsid w:val="00831EDE"/>
    <w:rsid w:val="0084270E"/>
    <w:rsid w:val="008437F5"/>
    <w:rsid w:val="00844D5B"/>
    <w:rsid w:val="00845C8F"/>
    <w:rsid w:val="00850812"/>
    <w:rsid w:val="00864EC4"/>
    <w:rsid w:val="00876B9A"/>
    <w:rsid w:val="00886CBD"/>
    <w:rsid w:val="008933BF"/>
    <w:rsid w:val="00895191"/>
    <w:rsid w:val="008966D5"/>
    <w:rsid w:val="008A10C4"/>
    <w:rsid w:val="008A7A5C"/>
    <w:rsid w:val="008B0248"/>
    <w:rsid w:val="008C09DA"/>
    <w:rsid w:val="008D191D"/>
    <w:rsid w:val="008F5F33"/>
    <w:rsid w:val="00902B3B"/>
    <w:rsid w:val="0091046A"/>
    <w:rsid w:val="00910E78"/>
    <w:rsid w:val="00926ABD"/>
    <w:rsid w:val="0092756E"/>
    <w:rsid w:val="0094207D"/>
    <w:rsid w:val="00944C9E"/>
    <w:rsid w:val="00947F4E"/>
    <w:rsid w:val="009650D8"/>
    <w:rsid w:val="00966D47"/>
    <w:rsid w:val="00983A9E"/>
    <w:rsid w:val="00992312"/>
    <w:rsid w:val="009940FC"/>
    <w:rsid w:val="00997900"/>
    <w:rsid w:val="009C0DED"/>
    <w:rsid w:val="009D5C5B"/>
    <w:rsid w:val="00A20ED6"/>
    <w:rsid w:val="00A37D7F"/>
    <w:rsid w:val="00A40889"/>
    <w:rsid w:val="00A4533C"/>
    <w:rsid w:val="00A46410"/>
    <w:rsid w:val="00A475AE"/>
    <w:rsid w:val="00A57688"/>
    <w:rsid w:val="00A842E9"/>
    <w:rsid w:val="00A84A94"/>
    <w:rsid w:val="00A95F4C"/>
    <w:rsid w:val="00AA5E6E"/>
    <w:rsid w:val="00AA7C1B"/>
    <w:rsid w:val="00AB2493"/>
    <w:rsid w:val="00AB6B16"/>
    <w:rsid w:val="00AD1DAA"/>
    <w:rsid w:val="00AF1E23"/>
    <w:rsid w:val="00AF3FE1"/>
    <w:rsid w:val="00AF7F81"/>
    <w:rsid w:val="00B01AFF"/>
    <w:rsid w:val="00B033FC"/>
    <w:rsid w:val="00B05CC7"/>
    <w:rsid w:val="00B06E16"/>
    <w:rsid w:val="00B24534"/>
    <w:rsid w:val="00B27E39"/>
    <w:rsid w:val="00B3474C"/>
    <w:rsid w:val="00B350D8"/>
    <w:rsid w:val="00B47A8C"/>
    <w:rsid w:val="00B6510A"/>
    <w:rsid w:val="00B76763"/>
    <w:rsid w:val="00B7732B"/>
    <w:rsid w:val="00B879F0"/>
    <w:rsid w:val="00B916D3"/>
    <w:rsid w:val="00BC25AA"/>
    <w:rsid w:val="00C022E3"/>
    <w:rsid w:val="00C03246"/>
    <w:rsid w:val="00C038FB"/>
    <w:rsid w:val="00C06BBA"/>
    <w:rsid w:val="00C22D17"/>
    <w:rsid w:val="00C26BB2"/>
    <w:rsid w:val="00C2777A"/>
    <w:rsid w:val="00C37366"/>
    <w:rsid w:val="00C46431"/>
    <w:rsid w:val="00C4712D"/>
    <w:rsid w:val="00C52237"/>
    <w:rsid w:val="00C555C9"/>
    <w:rsid w:val="00C6047B"/>
    <w:rsid w:val="00C60773"/>
    <w:rsid w:val="00C932EA"/>
    <w:rsid w:val="00C94ABB"/>
    <w:rsid w:val="00C94F55"/>
    <w:rsid w:val="00C97F82"/>
    <w:rsid w:val="00CA7D62"/>
    <w:rsid w:val="00CB07A8"/>
    <w:rsid w:val="00CD16A8"/>
    <w:rsid w:val="00CD1BD9"/>
    <w:rsid w:val="00CD4A57"/>
    <w:rsid w:val="00CE45AD"/>
    <w:rsid w:val="00D03F6F"/>
    <w:rsid w:val="00D146F1"/>
    <w:rsid w:val="00D163D6"/>
    <w:rsid w:val="00D308FD"/>
    <w:rsid w:val="00D33604"/>
    <w:rsid w:val="00D37B08"/>
    <w:rsid w:val="00D437FF"/>
    <w:rsid w:val="00D5130C"/>
    <w:rsid w:val="00D56679"/>
    <w:rsid w:val="00D62265"/>
    <w:rsid w:val="00D66824"/>
    <w:rsid w:val="00D77FB9"/>
    <w:rsid w:val="00D8512E"/>
    <w:rsid w:val="00DA1E58"/>
    <w:rsid w:val="00DA23FD"/>
    <w:rsid w:val="00DB541F"/>
    <w:rsid w:val="00DC1055"/>
    <w:rsid w:val="00DD09A0"/>
    <w:rsid w:val="00DD3ABB"/>
    <w:rsid w:val="00DE4EF2"/>
    <w:rsid w:val="00DF2C0E"/>
    <w:rsid w:val="00E02273"/>
    <w:rsid w:val="00E04DB6"/>
    <w:rsid w:val="00E06FFB"/>
    <w:rsid w:val="00E178E1"/>
    <w:rsid w:val="00E24A65"/>
    <w:rsid w:val="00E30155"/>
    <w:rsid w:val="00E41299"/>
    <w:rsid w:val="00E41AC5"/>
    <w:rsid w:val="00E72309"/>
    <w:rsid w:val="00E85FA0"/>
    <w:rsid w:val="00E91FE1"/>
    <w:rsid w:val="00E939EC"/>
    <w:rsid w:val="00EA1E57"/>
    <w:rsid w:val="00EA5B90"/>
    <w:rsid w:val="00EA5E95"/>
    <w:rsid w:val="00EC719C"/>
    <w:rsid w:val="00ED4954"/>
    <w:rsid w:val="00ED5A43"/>
    <w:rsid w:val="00EE0943"/>
    <w:rsid w:val="00EE33A2"/>
    <w:rsid w:val="00EF158A"/>
    <w:rsid w:val="00F023B6"/>
    <w:rsid w:val="00F10913"/>
    <w:rsid w:val="00F20086"/>
    <w:rsid w:val="00F67A1C"/>
    <w:rsid w:val="00F82C5B"/>
    <w:rsid w:val="00F8555F"/>
    <w:rsid w:val="00FB3E36"/>
    <w:rsid w:val="00FD24D2"/>
    <w:rsid w:val="00FD3C6B"/>
    <w:rsid w:val="00FE6F70"/>
    <w:rsid w:val="00FF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86240B8"/>
  <w15:chartTrackingRefBased/>
  <w15:docId w15:val="{A311C5A1-B200-4B74-95AD-B8640C51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sid w:val="00C06BB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D13AF"/>
    <w:rPr>
      <w:rFonts w:ascii="Times New Roman" w:hAnsi="Times New Roman"/>
      <w:lang w:val="en-GB" w:eastAsia="en-US"/>
    </w:rPr>
  </w:style>
  <w:style w:type="paragraph" w:customStyle="1" w:styleId="th0">
    <w:name w:val="th"/>
    <w:basedOn w:val="Normal"/>
    <w:rsid w:val="00262FA2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customStyle="1" w:styleId="apple-converted-space">
    <w:name w:val="apple-converted-space"/>
    <w:basedOn w:val="DefaultParagraphFont"/>
    <w:rsid w:val="00262FA2"/>
  </w:style>
  <w:style w:type="paragraph" w:customStyle="1" w:styleId="tah0">
    <w:name w:val="tah"/>
    <w:basedOn w:val="Normal"/>
    <w:rsid w:val="00262FA2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paragraph" w:customStyle="1" w:styleId="tal0">
    <w:name w:val="tal"/>
    <w:basedOn w:val="Normal"/>
    <w:rsid w:val="00262FA2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customStyle="1" w:styleId="ui-provider">
    <w:name w:val="ui-provider"/>
    <w:basedOn w:val="DefaultParagraphFont"/>
    <w:rsid w:val="008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420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16</cp:revision>
  <cp:lastPrinted>1900-01-01T01:06:45Z</cp:lastPrinted>
  <dcterms:created xsi:type="dcterms:W3CDTF">2023-05-09T10:26:00Z</dcterms:created>
  <dcterms:modified xsi:type="dcterms:W3CDTF">2023-09-29T10:43:00Z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(3)dOGBmDLrX/PIlSlc3u2AbZcilPPbh3zu5G32edKosJfy6PLeiRAzKrgdnk+UTYl0L/NDnJCV
2TG+VkGte1E3C2MqmAQBpDwfyDLaNguZQoKd8yXs4zJ7vZBPC3DmwoBeXo3lzgiJBfisFdkm
yAvOoR7NZGSwmo6OVDPRCfjquooC9SyG/XG1OJRzl9NyngIJ5RvqMBpZT2GAaPG2vj3WO8j6
RFQXNcELSCpC1+1i57</vt:lpwstr>
  </property>
  <property fmtid="{D5CDD505-2E9C-101B-9397-08002B2CF9AE}" pid="4" name="_2015_ms_pID_7253431">
    <vt:lpwstr>4CcjS8WgT8o3hABlUIqF7VqfdtsqQXrsg6PPGNyXjIT88n19lxh41B
u1SDnnW/Drnao1XZjmpbl8geRxCKYf72M/5+dlLmSrDQigYNeCSOMJrvNyN3S+zr4Esn6Iac
Y7B3u7akxUgBZkTITmRJhZ+MOuge8hNAoK8YHq48xAbRh3C178wEAjwzxHJsIzoSuNQqjRIM
XYSTG7xUlyATCH2yX80HNlCoSYfJd8lOW5tq</vt:lpwstr>
  </property>
  <property fmtid="{D5CDD505-2E9C-101B-9397-08002B2CF9AE}" pid="5" name="_2015_ms_pID_7253432">
    <vt:lpwstr>XQ==</vt:lpwstr>
  </property>
</Properties>
</file>